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52" w:rsidRPr="004B7B5A" w:rsidRDefault="002E4F52" w:rsidP="002E4F52">
      <w:pPr>
        <w:spacing w:line="360" w:lineRule="auto"/>
        <w:jc w:val="center"/>
        <w:rPr>
          <w:rFonts w:ascii="華康POP1體W5" w:eastAsia="華康POP1體W5" w:hAnsi="標楷體"/>
          <w:b/>
          <w:color w:val="000000" w:themeColor="text1"/>
          <w:sz w:val="32"/>
          <w:szCs w:val="32"/>
        </w:rPr>
      </w:pPr>
      <w:r w:rsidRPr="004B7B5A">
        <w:rPr>
          <w:rFonts w:ascii="華康POP1體W5" w:eastAsia="華康POP1體W5" w:hAnsi="標楷體" w:hint="eastAsia"/>
          <w:b/>
          <w:color w:val="000000" w:themeColor="text1"/>
          <w:sz w:val="32"/>
          <w:szCs w:val="32"/>
        </w:rPr>
        <w:t>財團法人羅慧夫</w:t>
      </w:r>
      <w:proofErr w:type="gramStart"/>
      <w:r w:rsidRPr="004B7B5A">
        <w:rPr>
          <w:rFonts w:ascii="華康POP1體W5" w:eastAsia="華康POP1體W5" w:hAnsi="標楷體" w:hint="eastAsia"/>
          <w:b/>
          <w:color w:val="000000" w:themeColor="text1"/>
          <w:sz w:val="32"/>
          <w:szCs w:val="32"/>
        </w:rPr>
        <w:t>顱</w:t>
      </w:r>
      <w:proofErr w:type="gramEnd"/>
      <w:r w:rsidRPr="004B7B5A">
        <w:rPr>
          <w:rFonts w:ascii="華康POP1體W5" w:eastAsia="華康POP1體W5" w:hAnsi="標楷體" w:hint="eastAsia"/>
          <w:b/>
          <w:color w:val="000000" w:themeColor="text1"/>
          <w:sz w:val="32"/>
          <w:szCs w:val="32"/>
        </w:rPr>
        <w:t>顏基金會</w:t>
      </w:r>
    </w:p>
    <w:p w:rsidR="002E4F52" w:rsidRPr="004B7B5A" w:rsidRDefault="002E4F52" w:rsidP="002E4F52">
      <w:pPr>
        <w:spacing w:after="240" w:line="360" w:lineRule="auto"/>
        <w:jc w:val="center"/>
        <w:rPr>
          <w:rFonts w:ascii="華康POP1體W5" w:eastAsia="華康POP1體W5" w:hAnsi="標楷體"/>
          <w:color w:val="000000" w:themeColor="text1"/>
          <w:sz w:val="52"/>
          <w:szCs w:val="52"/>
        </w:rPr>
      </w:pPr>
      <w:r w:rsidRPr="004B7B5A">
        <w:rPr>
          <w:rFonts w:ascii="華康POP1體W5" w:eastAsia="華康POP1體W5" w:hAnsi="標楷體" w:hint="eastAsia"/>
          <w:color w:val="000000" w:themeColor="text1"/>
          <w:sz w:val="52"/>
          <w:szCs w:val="52"/>
        </w:rPr>
        <w:t>2017自由冒險城市挑戰營</w:t>
      </w:r>
    </w:p>
    <w:p w:rsidR="002E4F52" w:rsidRPr="00BF48C0" w:rsidRDefault="002E4F52" w:rsidP="002E4F52">
      <w:pPr>
        <w:pStyle w:val="a5"/>
        <w:numPr>
          <w:ilvl w:val="0"/>
          <w:numId w:val="1"/>
        </w:numPr>
        <w:spacing w:beforeLines="50" w:before="180" w:line="280" w:lineRule="exact"/>
        <w:ind w:left="482" w:hanging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微軟正黑體"/>
          <w:color w:val="auto"/>
          <w:sz w:val="24"/>
          <w:szCs w:val="24"/>
        </w:rPr>
        <w:t>活動日期：三天兩夜 105/07/04 (二)-105/07/06 (四)</w:t>
      </w:r>
      <w:r>
        <w:rPr>
          <w:rFonts w:ascii="華康POP1體W5" w:eastAsia="華康POP1體W5" w:hAnsi="微軟正黑體"/>
          <w:color w:val="auto"/>
          <w:sz w:val="24"/>
          <w:szCs w:val="24"/>
        </w:rPr>
        <w:t xml:space="preserve">  </w:t>
      </w:r>
      <w:r w:rsidRPr="00BF48C0">
        <w:rPr>
          <w:rFonts w:ascii="華康POP1體W5" w:eastAsia="華康POP1體W5" w:hAnsi="微軟正黑體"/>
          <w:color w:val="auto"/>
          <w:sz w:val="24"/>
          <w:szCs w:val="24"/>
        </w:rPr>
        <w:t>宜蘭縣羅東鎮</w:t>
      </w:r>
    </w:p>
    <w:p w:rsidR="002E4F52" w:rsidRPr="00BF48C0" w:rsidRDefault="002E4F52" w:rsidP="002E4F52">
      <w:pPr>
        <w:pStyle w:val="a5"/>
        <w:numPr>
          <w:ilvl w:val="0"/>
          <w:numId w:val="1"/>
        </w:numPr>
        <w:spacing w:beforeLines="50" w:before="180" w:line="280" w:lineRule="exact"/>
        <w:ind w:left="482" w:hanging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>
        <w:rPr>
          <w:rFonts w:ascii="華康POP1體W5" w:eastAsia="華康POP1體W5" w:hAnsi="微軟正黑體"/>
          <w:color w:val="auto"/>
          <w:sz w:val="24"/>
          <w:szCs w:val="24"/>
        </w:rPr>
        <w:t xml:space="preserve">活動成果發表會：7/23 (日) 13:00 橙講堂 </w:t>
      </w:r>
      <w:r w:rsidRPr="00BF48C0">
        <w:rPr>
          <w:rFonts w:ascii="華康POP1體W5" w:eastAsia="華康POP1體W5" w:hAnsi="微軟正黑體"/>
          <w:color w:val="auto"/>
          <w:sz w:val="24"/>
          <w:szCs w:val="24"/>
        </w:rPr>
        <w:t>(</w:t>
      </w:r>
      <w:r w:rsidRPr="00BF48C0">
        <w:rPr>
          <w:rFonts w:ascii="華康POP1體W5" w:eastAsia="華康POP1體W5" w:hAnsi="微軟正黑體" w:cs="微軟正黑體"/>
          <w:color w:val="auto"/>
          <w:shd w:val="clear" w:color="auto" w:fill="FFFFFF"/>
        </w:rPr>
        <w:t>台北市大安區</w:t>
      </w:r>
      <w:r w:rsidRPr="00BF48C0">
        <w:rPr>
          <w:rStyle w:val="a7"/>
          <w:rFonts w:ascii="華康POP1體W5" w:eastAsia="華康POP1體W5" w:hAnsi="微軟正黑體" w:cs="微軟正黑體"/>
          <w:color w:val="auto"/>
          <w:shd w:val="clear" w:color="auto" w:fill="FFFFFF"/>
        </w:rPr>
        <w:t>信義路四段</w:t>
      </w:r>
      <w:r w:rsidRPr="00BF48C0">
        <w:rPr>
          <w:rStyle w:val="a7"/>
          <w:rFonts w:ascii="華康POP1體W5" w:eastAsia="華康POP1體W5" w:hAnsi="Arial" w:cs="Arial"/>
          <w:color w:val="auto"/>
          <w:shd w:val="clear" w:color="auto" w:fill="FFFFFF"/>
        </w:rPr>
        <w:t>341</w:t>
      </w:r>
      <w:r w:rsidRPr="00BF48C0">
        <w:rPr>
          <w:rStyle w:val="a7"/>
          <w:rFonts w:ascii="華康POP1體W5" w:eastAsia="華康POP1體W5" w:hAnsi="微軟正黑體" w:cs="微軟正黑體"/>
          <w:color w:val="auto"/>
          <w:shd w:val="clear" w:color="auto" w:fill="FFFFFF"/>
        </w:rPr>
        <w:t>號</w:t>
      </w:r>
      <w:r w:rsidRPr="00BF48C0">
        <w:rPr>
          <w:rStyle w:val="a7"/>
          <w:rFonts w:ascii="華康POP1體W5" w:eastAsia="華康POP1體W5" w:hAnsi="Arial" w:cs="Arial"/>
          <w:color w:val="auto"/>
          <w:shd w:val="clear" w:color="auto" w:fill="FFFFFF"/>
        </w:rPr>
        <w:t>8</w:t>
      </w:r>
      <w:r w:rsidRPr="00BF48C0">
        <w:rPr>
          <w:rStyle w:val="a7"/>
          <w:rFonts w:ascii="華康POP1體W5" w:eastAsia="華康POP1體W5" w:hAnsi="微軟正黑體" w:cs="微軟正黑體"/>
          <w:color w:val="auto"/>
          <w:shd w:val="clear" w:color="auto" w:fill="FFFFFF"/>
        </w:rPr>
        <w:t>樓</w:t>
      </w:r>
      <w:r w:rsidRPr="00BF48C0">
        <w:rPr>
          <w:rFonts w:ascii="華康POP1體W5" w:eastAsia="華康POP1體W5" w:hAnsi="微軟正黑體"/>
          <w:color w:val="auto"/>
          <w:sz w:val="24"/>
          <w:szCs w:val="24"/>
        </w:rPr>
        <w:t>)</w:t>
      </w:r>
    </w:p>
    <w:p w:rsidR="002E4F52" w:rsidRPr="006C77DD" w:rsidRDefault="002E4F52" w:rsidP="002E4F52">
      <w:pPr>
        <w:pStyle w:val="a5"/>
        <w:numPr>
          <w:ilvl w:val="0"/>
          <w:numId w:val="1"/>
        </w:numPr>
        <w:spacing w:beforeLines="50" w:before="180" w:line="280" w:lineRule="exact"/>
        <w:ind w:left="482" w:hanging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微軟正黑體"/>
          <w:color w:val="auto"/>
          <w:sz w:val="24"/>
          <w:szCs w:val="24"/>
        </w:rPr>
        <w:t>參加對象：</w:t>
      </w:r>
    </w:p>
    <w:p w:rsidR="002E4F52" w:rsidRPr="006C77DD" w:rsidRDefault="002E4F52" w:rsidP="002E4F52">
      <w:pPr>
        <w:pStyle w:val="a5"/>
        <w:spacing w:beforeLines="50" w:before="180" w:line="280" w:lineRule="exact"/>
        <w:ind w:left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微軟正黑體"/>
          <w:color w:val="auto"/>
          <w:sz w:val="24"/>
          <w:szCs w:val="24"/>
        </w:rPr>
        <w:t>國中至</w:t>
      </w:r>
      <w:r w:rsidR="00A85D8C">
        <w:rPr>
          <w:rFonts w:ascii="華康POP1體W5" w:eastAsia="華康POP1體W5" w:hAnsi="微軟正黑體"/>
          <w:color w:val="auto"/>
          <w:sz w:val="24"/>
          <w:szCs w:val="24"/>
        </w:rPr>
        <w:t>大學</w:t>
      </w:r>
      <w:bookmarkStart w:id="0" w:name="_GoBack"/>
      <w:bookmarkEnd w:id="0"/>
      <w:r w:rsidRPr="006C77DD">
        <w:rPr>
          <w:rFonts w:ascii="華康POP1體W5" w:eastAsia="華康POP1體W5" w:hAnsi="微軟正黑體"/>
          <w:color w:val="auto"/>
          <w:sz w:val="24"/>
          <w:szCs w:val="24"/>
        </w:rPr>
        <w:t>之先天性顱顏患者為優先，手足採後補(需符合年齡範圍)</w:t>
      </w:r>
    </w:p>
    <w:p w:rsidR="002E4F52" w:rsidRPr="006C77DD" w:rsidRDefault="002E4F52" w:rsidP="002E4F52">
      <w:pPr>
        <w:pStyle w:val="a5"/>
        <w:numPr>
          <w:ilvl w:val="0"/>
          <w:numId w:val="1"/>
        </w:numPr>
        <w:spacing w:beforeLines="50" w:before="180" w:line="280" w:lineRule="exact"/>
        <w:ind w:left="482" w:hanging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微軟正黑體"/>
          <w:color w:val="auto"/>
          <w:sz w:val="24"/>
          <w:szCs w:val="24"/>
        </w:rPr>
        <w:t>參加名額：32人(額滿為止，名額有限請儘速報名)</w:t>
      </w:r>
    </w:p>
    <w:p w:rsidR="002E4F52" w:rsidRPr="006C77DD" w:rsidRDefault="002E4F52" w:rsidP="002E4F52">
      <w:pPr>
        <w:pStyle w:val="a5"/>
        <w:numPr>
          <w:ilvl w:val="0"/>
          <w:numId w:val="1"/>
        </w:numPr>
        <w:spacing w:beforeLines="50" w:before="180" w:line="280" w:lineRule="exact"/>
        <w:ind w:left="482" w:hanging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微軟正黑體"/>
          <w:color w:val="auto"/>
          <w:sz w:val="24"/>
          <w:szCs w:val="24"/>
        </w:rPr>
        <w:t>報名費：每人3</w:t>
      </w:r>
      <w:r>
        <w:rPr>
          <w:rFonts w:ascii="華康POP1體W5" w:eastAsia="華康POP1體W5" w:hAnsi="微軟正黑體" w:hint="default"/>
          <w:color w:val="auto"/>
          <w:sz w:val="24"/>
          <w:szCs w:val="24"/>
        </w:rPr>
        <w:t>0</w:t>
      </w:r>
      <w:r w:rsidRPr="006C77DD">
        <w:rPr>
          <w:rFonts w:ascii="華康POP1體W5" w:eastAsia="華康POP1體W5" w:hAnsi="微軟正黑體"/>
          <w:color w:val="auto"/>
          <w:sz w:val="24"/>
          <w:szCs w:val="24"/>
        </w:rPr>
        <w:t>00元，</w:t>
      </w:r>
      <w:r>
        <w:rPr>
          <w:rFonts w:ascii="華康POP1體W5" w:eastAsia="華康POP1體W5" w:hAnsi="微軟正黑體"/>
          <w:color w:val="auto"/>
          <w:sz w:val="24"/>
          <w:szCs w:val="24"/>
        </w:rPr>
        <w:t>手足4000元，</w:t>
      </w:r>
      <w:r w:rsidRPr="006C77DD">
        <w:rPr>
          <w:rFonts w:ascii="華康POP1體W5" w:eastAsia="華康POP1體W5" w:hAnsi="微軟正黑體"/>
          <w:color w:val="auto"/>
          <w:sz w:val="24"/>
          <w:szCs w:val="24"/>
        </w:rPr>
        <w:t>家庭經濟困難者出示相關證明，通過社工評估酌收半價報名費1</w:t>
      </w:r>
      <w:r>
        <w:rPr>
          <w:rFonts w:ascii="華康POP1體W5" w:eastAsia="華康POP1體W5" w:hAnsi="微軟正黑體" w:hint="default"/>
          <w:color w:val="auto"/>
          <w:sz w:val="24"/>
          <w:szCs w:val="24"/>
        </w:rPr>
        <w:t>5</w:t>
      </w:r>
      <w:r w:rsidRPr="006C77DD">
        <w:rPr>
          <w:rFonts w:ascii="華康POP1體W5" w:eastAsia="華康POP1體W5" w:hAnsi="微軟正黑體"/>
          <w:color w:val="auto"/>
          <w:sz w:val="24"/>
          <w:szCs w:val="24"/>
        </w:rPr>
        <w:t>00元。</w:t>
      </w:r>
    </w:p>
    <w:p w:rsidR="002E4F52" w:rsidRPr="006C77DD" w:rsidRDefault="002E4F52" w:rsidP="002E4F52">
      <w:pPr>
        <w:pStyle w:val="a5"/>
        <w:numPr>
          <w:ilvl w:val="0"/>
          <w:numId w:val="1"/>
        </w:numPr>
        <w:spacing w:beforeLines="50" w:before="180" w:after="240" w:line="360" w:lineRule="exact"/>
        <w:ind w:left="482" w:hanging="482"/>
        <w:jc w:val="both"/>
        <w:rPr>
          <w:rFonts w:ascii="華康POP1體W5" w:eastAsia="華康POP1體W5" w:hAnsi="微軟正黑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微軟正黑體"/>
          <w:color w:val="auto"/>
          <w:sz w:val="24"/>
          <w:szCs w:val="24"/>
        </w:rPr>
        <w:t>活動內容：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138"/>
      </w:tblGrid>
      <w:tr w:rsidR="002E4F52" w:rsidRPr="006C77DD" w:rsidTr="001C1BBE">
        <w:trPr>
          <w:trHeight w:val="373"/>
        </w:trPr>
        <w:tc>
          <w:tcPr>
            <w:tcW w:w="3137" w:type="dxa"/>
          </w:tcPr>
          <w:p w:rsidR="002E4F52" w:rsidRPr="006C77DD" w:rsidRDefault="002E4F52" w:rsidP="001C1BBE">
            <w:pPr>
              <w:spacing w:line="360" w:lineRule="auto"/>
              <w:jc w:val="center"/>
              <w:rPr>
                <w:rFonts w:ascii="華康POP1體W5" w:eastAsia="華康POP1體W5" w:hAnsi="標楷體"/>
                <w:b/>
                <w:color w:val="000000" w:themeColor="text1"/>
                <w:szCs w:val="24"/>
              </w:rPr>
            </w:pPr>
            <w:r w:rsidRPr="006C77DD">
              <w:rPr>
                <w:rFonts w:ascii="華康POP1體W5" w:eastAsia="華康POP1體W5" w:hAnsi="標楷體" w:hint="eastAsia"/>
                <w:b/>
                <w:color w:val="000000" w:themeColor="text1"/>
                <w:szCs w:val="24"/>
              </w:rPr>
              <w:t xml:space="preserve">7/4 </w:t>
            </w:r>
            <w:proofErr w:type="gramStart"/>
            <w:r w:rsidRPr="006C77DD">
              <w:rPr>
                <w:rFonts w:ascii="華康POP1體W5" w:eastAsia="華康POP1體W5" w:hAnsi="標楷體" w:hint="eastAsia"/>
                <w:b/>
                <w:color w:val="000000" w:themeColor="text1"/>
                <w:szCs w:val="24"/>
              </w:rPr>
              <w:t>勇氣之章</w:t>
            </w:r>
            <w:proofErr w:type="gramEnd"/>
          </w:p>
        </w:tc>
        <w:tc>
          <w:tcPr>
            <w:tcW w:w="3137" w:type="dxa"/>
          </w:tcPr>
          <w:p w:rsidR="002E4F52" w:rsidRPr="006C77DD" w:rsidRDefault="002E4F52" w:rsidP="001C1BBE">
            <w:pPr>
              <w:spacing w:line="360" w:lineRule="auto"/>
              <w:jc w:val="center"/>
              <w:rPr>
                <w:rFonts w:ascii="華康POP1體W5" w:eastAsia="華康POP1體W5" w:hAnsi="標楷體"/>
                <w:b/>
                <w:color w:val="000000" w:themeColor="text1"/>
                <w:szCs w:val="24"/>
              </w:rPr>
            </w:pPr>
            <w:r w:rsidRPr="006C77DD">
              <w:rPr>
                <w:rFonts w:ascii="華康POP1體W5" w:eastAsia="華康POP1體W5" w:hAnsi="標楷體" w:hint="eastAsia"/>
                <w:b/>
                <w:color w:val="000000" w:themeColor="text1"/>
                <w:szCs w:val="24"/>
              </w:rPr>
              <w:t xml:space="preserve">7/5 </w:t>
            </w:r>
            <w:proofErr w:type="gramStart"/>
            <w:r w:rsidRPr="006C77DD">
              <w:rPr>
                <w:rFonts w:ascii="華康POP1體W5" w:eastAsia="華康POP1體W5" w:hAnsi="標楷體" w:hint="eastAsia"/>
                <w:b/>
                <w:color w:val="000000" w:themeColor="text1"/>
                <w:szCs w:val="24"/>
              </w:rPr>
              <w:t>團隊之章</w:t>
            </w:r>
            <w:proofErr w:type="gramEnd"/>
          </w:p>
        </w:tc>
        <w:tc>
          <w:tcPr>
            <w:tcW w:w="3138" w:type="dxa"/>
          </w:tcPr>
          <w:p w:rsidR="002E4F52" w:rsidRPr="006C77DD" w:rsidRDefault="002E4F52" w:rsidP="001C1BBE">
            <w:pPr>
              <w:spacing w:line="360" w:lineRule="auto"/>
              <w:jc w:val="center"/>
              <w:rPr>
                <w:rFonts w:ascii="華康POP1體W5" w:eastAsia="華康POP1體W5" w:hAnsi="標楷體"/>
                <w:b/>
                <w:color w:val="000000" w:themeColor="text1"/>
                <w:szCs w:val="24"/>
              </w:rPr>
            </w:pPr>
            <w:r w:rsidRPr="006C77DD">
              <w:rPr>
                <w:rFonts w:ascii="華康POP1體W5" w:eastAsia="華康POP1體W5" w:hAnsi="標楷體" w:hint="eastAsia"/>
                <w:b/>
                <w:color w:val="000000" w:themeColor="text1"/>
                <w:szCs w:val="24"/>
              </w:rPr>
              <w:t xml:space="preserve">7/6 </w:t>
            </w:r>
            <w:proofErr w:type="gramStart"/>
            <w:r w:rsidRPr="006C77DD">
              <w:rPr>
                <w:rFonts w:ascii="華康POP1體W5" w:eastAsia="華康POP1體W5" w:hAnsi="標楷體" w:hint="eastAsia"/>
                <w:b/>
                <w:color w:val="000000" w:themeColor="text1"/>
                <w:szCs w:val="24"/>
              </w:rPr>
              <w:t>關懷之章</w:t>
            </w:r>
            <w:proofErr w:type="gramEnd"/>
          </w:p>
        </w:tc>
      </w:tr>
      <w:tr w:rsidR="002E4F52" w:rsidRPr="006C77DD" w:rsidTr="001C1BBE">
        <w:trPr>
          <w:trHeight w:val="1492"/>
        </w:trPr>
        <w:tc>
          <w:tcPr>
            <w:tcW w:w="3137" w:type="dxa"/>
          </w:tcPr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proofErr w:type="gramStart"/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城市歷奇</w:t>
            </w:r>
            <w:proofErr w:type="gramEnd"/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br/>
              <w:t>小隊探險</w:t>
            </w:r>
          </w:p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美食特搜</w:t>
            </w:r>
          </w:p>
        </w:tc>
        <w:tc>
          <w:tcPr>
            <w:tcW w:w="3137" w:type="dxa"/>
          </w:tcPr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小隊競賽</w:t>
            </w:r>
          </w:p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戶外野炊</w:t>
            </w:r>
          </w:p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露營活動</w:t>
            </w:r>
          </w:p>
        </w:tc>
        <w:tc>
          <w:tcPr>
            <w:tcW w:w="3138" w:type="dxa"/>
          </w:tcPr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收集擁抱</w:t>
            </w:r>
          </w:p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小組時間</w:t>
            </w:r>
          </w:p>
          <w:p w:rsidR="002E4F52" w:rsidRPr="00275FEB" w:rsidRDefault="002E4F52" w:rsidP="001C1BBE">
            <w:pPr>
              <w:spacing w:line="440" w:lineRule="exact"/>
              <w:jc w:val="center"/>
              <w:rPr>
                <w:rFonts w:ascii="華康POP1體W5" w:eastAsia="華康POP1體W5" w:hAnsi="標楷體"/>
                <w:color w:val="000000" w:themeColor="text1"/>
                <w:sz w:val="28"/>
                <w:szCs w:val="28"/>
              </w:rPr>
            </w:pPr>
            <w:r w:rsidRPr="00275FEB">
              <w:rPr>
                <w:rFonts w:ascii="華康POP1體W5" w:eastAsia="華康POP1體W5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</w:tr>
    </w:tbl>
    <w:p w:rsidR="002E4F52" w:rsidRPr="006C77DD" w:rsidRDefault="002E4F52" w:rsidP="002E4F52">
      <w:pPr>
        <w:spacing w:before="240" w:line="360" w:lineRule="auto"/>
        <w:rPr>
          <w:rFonts w:ascii="華康POP1體W5" w:eastAsia="華康POP1體W5" w:hAnsi="標楷體"/>
          <w:b/>
          <w:color w:val="000000" w:themeColor="text1"/>
          <w:sz w:val="28"/>
          <w:szCs w:val="28"/>
        </w:rPr>
      </w:pPr>
      <w:r w:rsidRPr="006C77DD">
        <w:rPr>
          <w:rFonts w:ascii="華康POP1體W5" w:eastAsia="華康POP1體W5" w:hAnsi="標楷體" w:hint="eastAsia"/>
          <w:b/>
          <w:color w:val="000000" w:themeColor="text1"/>
          <w:sz w:val="28"/>
          <w:szCs w:val="28"/>
        </w:rPr>
        <w:t>報名方式：</w:t>
      </w:r>
    </w:p>
    <w:p w:rsidR="002E4F52" w:rsidRPr="006C77DD" w:rsidRDefault="002E4F52" w:rsidP="002E4F52">
      <w:pPr>
        <w:pStyle w:val="a5"/>
        <w:spacing w:after="150" w:line="300" w:lineRule="exact"/>
        <w:rPr>
          <w:rFonts w:ascii="華康POP1體W5" w:eastAsia="華康POP1體W5" w:hAnsi="標楷體" w:hint="default"/>
          <w:color w:val="auto"/>
          <w:sz w:val="24"/>
          <w:szCs w:val="24"/>
          <w:lang w:val="en-US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  <w:lang w:val="en-US"/>
        </w:rPr>
        <w:t xml:space="preserve">1. </w:t>
      </w:r>
      <w:r w:rsidRPr="006C77DD">
        <w:rPr>
          <w:rFonts w:ascii="華康POP1體W5" w:eastAsia="華康POP1體W5" w:hAnsi="標楷體"/>
          <w:color w:val="auto"/>
          <w:sz w:val="24"/>
          <w:szCs w:val="24"/>
        </w:rPr>
        <w:t>親自報名：前往基金會辦公室或北部長庚醫院顱顏門診，親洽社工報名</w:t>
      </w:r>
    </w:p>
    <w:p w:rsidR="002E4F52" w:rsidRPr="006C77DD" w:rsidRDefault="002E4F52" w:rsidP="002E4F52">
      <w:pPr>
        <w:pStyle w:val="a5"/>
        <w:spacing w:after="120" w:line="300" w:lineRule="exact"/>
        <w:rPr>
          <w:rFonts w:ascii="華康POP1體W5" w:eastAsia="華康POP1體W5" w:hAnsi="標楷體" w:hint="default"/>
          <w:color w:val="auto"/>
          <w:sz w:val="24"/>
          <w:szCs w:val="24"/>
          <w:lang w:val="en-US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</w:rPr>
        <w:t>2. 轉帳報名：(兩日內請傳真轉帳或匯款憑證及報名表，未傳真視同無名氏捐款)</w:t>
      </w:r>
    </w:p>
    <w:p w:rsidR="002E4F52" w:rsidRPr="006C77DD" w:rsidRDefault="002E4F52" w:rsidP="002E4F52">
      <w:pPr>
        <w:pStyle w:val="a5"/>
        <w:spacing w:after="120" w:line="280" w:lineRule="exact"/>
        <w:rPr>
          <w:rFonts w:ascii="華康POP1體W5" w:eastAsia="華康POP1體W5" w:hAnsi="標楷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</w:rPr>
        <w:t xml:space="preserve">   代號009 (彰化銀行-敦化分行)</w:t>
      </w:r>
    </w:p>
    <w:p w:rsidR="002E4F52" w:rsidRPr="006C77DD" w:rsidRDefault="002E4F52" w:rsidP="002E4F52">
      <w:pPr>
        <w:pStyle w:val="a5"/>
        <w:spacing w:after="120" w:line="280" w:lineRule="exact"/>
        <w:rPr>
          <w:rFonts w:ascii="華康POP1體W5" w:eastAsia="華康POP1體W5" w:hAnsi="標楷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</w:rPr>
        <w:t xml:space="preserve">   帳號5272-51-29640-2-00 (挑戰營匯款專戶)</w:t>
      </w:r>
    </w:p>
    <w:p w:rsidR="002E4F52" w:rsidRPr="006C77DD" w:rsidRDefault="002E4F52" w:rsidP="002E4F52">
      <w:pPr>
        <w:pStyle w:val="a5"/>
        <w:spacing w:after="120" w:line="280" w:lineRule="exact"/>
        <w:rPr>
          <w:rFonts w:ascii="華康POP1體W5" w:eastAsia="華康POP1體W5" w:hAnsi="標楷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</w:rPr>
        <w:t xml:space="preserve">   戶名：財團法人羅慧夫</w:t>
      </w:r>
      <w:proofErr w:type="gramStart"/>
      <w:r w:rsidRPr="006C77DD">
        <w:rPr>
          <w:rFonts w:ascii="華康POP1體W5" w:eastAsia="華康POP1體W5" w:hAnsi="標楷體"/>
          <w:color w:val="auto"/>
          <w:sz w:val="24"/>
          <w:szCs w:val="24"/>
        </w:rPr>
        <w:t>顱</w:t>
      </w:r>
      <w:proofErr w:type="gramEnd"/>
      <w:r w:rsidRPr="006C77DD">
        <w:rPr>
          <w:rFonts w:ascii="華康POP1體W5" w:eastAsia="華康POP1體W5" w:hAnsi="標楷體"/>
          <w:color w:val="auto"/>
          <w:sz w:val="24"/>
          <w:szCs w:val="24"/>
        </w:rPr>
        <w:t>顏基金會</w:t>
      </w:r>
    </w:p>
    <w:p w:rsidR="002E4F52" w:rsidRPr="006C77DD" w:rsidRDefault="002E4F52" w:rsidP="002E4F52">
      <w:pPr>
        <w:pStyle w:val="a5"/>
        <w:spacing w:after="150" w:line="300" w:lineRule="exact"/>
        <w:rPr>
          <w:rFonts w:ascii="華康POP1體W5" w:eastAsia="華康POP1體W5" w:hAnsi="標楷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</w:rPr>
        <w:t>3. 報名截止日：即日起至106.06.16(五)止(郵戳為</w:t>
      </w:r>
      <w:proofErr w:type="gramStart"/>
      <w:r w:rsidRPr="006C77DD">
        <w:rPr>
          <w:rFonts w:ascii="華康POP1體W5" w:eastAsia="華康POP1體W5" w:hAnsi="標楷體"/>
          <w:color w:val="auto"/>
          <w:sz w:val="24"/>
          <w:szCs w:val="24"/>
        </w:rPr>
        <w:t>憑</w:t>
      </w:r>
      <w:proofErr w:type="gramEnd"/>
      <w:r w:rsidRPr="006C77DD">
        <w:rPr>
          <w:rFonts w:ascii="華康POP1體W5" w:eastAsia="華康POP1體W5" w:hAnsi="標楷體"/>
          <w:color w:val="auto"/>
          <w:sz w:val="24"/>
          <w:szCs w:val="24"/>
        </w:rPr>
        <w:t>，額滿為止)</w:t>
      </w:r>
    </w:p>
    <w:p w:rsidR="002E4F52" w:rsidRPr="006C77DD" w:rsidRDefault="002E4F52" w:rsidP="002E4F52">
      <w:pPr>
        <w:pStyle w:val="a5"/>
        <w:spacing w:after="150" w:line="280" w:lineRule="exact"/>
        <w:rPr>
          <w:rFonts w:ascii="華康POP1體W5" w:eastAsia="華康POP1體W5" w:hAnsi="標楷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  <w:lang w:val="en-US"/>
        </w:rPr>
        <w:t xml:space="preserve">4. </w:t>
      </w:r>
      <w:r>
        <w:rPr>
          <w:rFonts w:ascii="華康POP1體W5" w:eastAsia="華康POP1體W5" w:hAnsi="標楷體"/>
          <w:color w:val="auto"/>
          <w:sz w:val="24"/>
          <w:szCs w:val="24"/>
        </w:rPr>
        <w:t>連絡資訊：王珮蓉</w:t>
      </w:r>
      <w:r w:rsidRPr="006C77DD">
        <w:rPr>
          <w:rFonts w:ascii="華康POP1體W5" w:eastAsia="華康POP1體W5" w:hAnsi="標楷體"/>
          <w:color w:val="auto"/>
          <w:sz w:val="24"/>
          <w:szCs w:val="24"/>
        </w:rPr>
        <w:t xml:space="preserve"> 社工 信箱：</w:t>
      </w:r>
      <w:hyperlink r:id="rId5" w:history="1">
        <w:r w:rsidRPr="009669A4">
          <w:rPr>
            <w:rStyle w:val="a6"/>
            <w:rFonts w:ascii="華康POP1體W5" w:eastAsia="華康POP1體W5" w:hAnsi="標楷體" w:hint="default"/>
            <w:sz w:val="24"/>
            <w:szCs w:val="24"/>
          </w:rPr>
          <w:t>joanne814</w:t>
        </w:r>
        <w:r w:rsidRPr="009669A4">
          <w:rPr>
            <w:rStyle w:val="a6"/>
            <w:rFonts w:ascii="華康POP1體W5" w:eastAsia="華康POP1體W5" w:hAnsi="標楷體"/>
            <w:sz w:val="24"/>
            <w:szCs w:val="24"/>
          </w:rPr>
          <w:t>@nncf.org</w:t>
        </w:r>
      </w:hyperlink>
    </w:p>
    <w:p w:rsidR="002E4F52" w:rsidRPr="006C77DD" w:rsidRDefault="002E4F52" w:rsidP="002E4F52">
      <w:pPr>
        <w:pStyle w:val="a5"/>
        <w:spacing w:after="150" w:line="280" w:lineRule="exact"/>
        <w:ind w:firstLineChars="150" w:firstLine="360"/>
        <w:rPr>
          <w:rFonts w:ascii="華康POP1體W5" w:eastAsia="華康POP1體W5" w:hAnsi="標楷體" w:hint="default"/>
          <w:color w:val="auto"/>
          <w:sz w:val="24"/>
          <w:szCs w:val="24"/>
        </w:rPr>
      </w:pPr>
      <w:r w:rsidRPr="006C77DD">
        <w:rPr>
          <w:rFonts w:ascii="華康POP1體W5" w:eastAsia="華康POP1體W5" w:hAnsi="標楷體"/>
          <w:color w:val="auto"/>
          <w:sz w:val="24"/>
          <w:szCs w:val="24"/>
        </w:rPr>
        <w:t>電話：(02)2719-0408 轉2</w:t>
      </w:r>
      <w:r>
        <w:rPr>
          <w:rFonts w:ascii="華康POP1體W5" w:eastAsia="華康POP1體W5" w:hAnsi="標楷體" w:hint="default"/>
          <w:color w:val="auto"/>
          <w:sz w:val="24"/>
          <w:szCs w:val="24"/>
        </w:rPr>
        <w:t>30</w:t>
      </w:r>
      <w:r w:rsidRPr="006C77DD">
        <w:rPr>
          <w:rFonts w:ascii="華康POP1體W5" w:eastAsia="華康POP1體W5" w:hAnsi="標楷體"/>
          <w:color w:val="auto"/>
          <w:sz w:val="24"/>
          <w:szCs w:val="24"/>
        </w:rPr>
        <w:t xml:space="preserve"> 傳真：(02)2712-8002</w:t>
      </w:r>
    </w:p>
    <w:p w:rsidR="002E4F52" w:rsidRPr="006C77DD" w:rsidRDefault="002E4F52" w:rsidP="002E4F52">
      <w:pPr>
        <w:spacing w:line="280" w:lineRule="exact"/>
        <w:ind w:firstLineChars="150" w:firstLine="360"/>
        <w:rPr>
          <w:rFonts w:ascii="華康POP1體W5" w:eastAsia="華康POP1體W5" w:hAnsi="標楷體"/>
          <w:szCs w:val="24"/>
        </w:rPr>
      </w:pPr>
      <w:r w:rsidRPr="006C77DD">
        <w:rPr>
          <w:rFonts w:ascii="華康POP1體W5" w:eastAsia="華康POP1體W5" w:hAnsi="標楷體" w:hint="eastAsia"/>
          <w:szCs w:val="24"/>
        </w:rPr>
        <w:t>基金會地址：105台北市松山區民生東路四段54號7樓708室</w:t>
      </w:r>
    </w:p>
    <w:p w:rsidR="002E4F52" w:rsidRPr="006C77DD" w:rsidRDefault="002E4F52" w:rsidP="002E4F52">
      <w:pPr>
        <w:spacing w:before="240" w:line="360" w:lineRule="auto"/>
        <w:rPr>
          <w:rFonts w:ascii="華康POP1體W5" w:eastAsia="華康POP1體W5" w:hAnsi="標楷體"/>
          <w:b/>
          <w:color w:val="000000" w:themeColor="text1"/>
          <w:sz w:val="28"/>
          <w:szCs w:val="28"/>
        </w:rPr>
      </w:pPr>
      <w:r w:rsidRPr="006C77DD">
        <w:rPr>
          <w:rFonts w:ascii="華康POP1體W5" w:eastAsia="華康POP1體W5" w:hAnsi="標楷體" w:hint="eastAsia"/>
          <w:b/>
          <w:color w:val="000000" w:themeColor="text1"/>
          <w:sz w:val="28"/>
          <w:szCs w:val="28"/>
        </w:rPr>
        <w:t>注意事項：</w:t>
      </w:r>
    </w:p>
    <w:p w:rsidR="002E4F52" w:rsidRPr="00614877" w:rsidRDefault="002E4F52" w:rsidP="002E4F52">
      <w:pPr>
        <w:pStyle w:val="a4"/>
        <w:numPr>
          <w:ilvl w:val="0"/>
          <w:numId w:val="2"/>
        </w:numPr>
        <w:ind w:leftChars="0"/>
        <w:rPr>
          <w:rFonts w:ascii="華康POP1體W5" w:eastAsia="華康POP1體W5" w:hAnsi="標楷體"/>
          <w:b/>
          <w:color w:val="000000" w:themeColor="text1"/>
          <w:szCs w:val="24"/>
        </w:rPr>
      </w:pPr>
      <w:r w:rsidRPr="00614877">
        <w:rPr>
          <w:rFonts w:ascii="華康POP1體W5" w:eastAsia="華康POP1體W5" w:hAnsi="標楷體" w:hint="eastAsia"/>
          <w:szCs w:val="24"/>
        </w:rPr>
        <w:t>繳費後因故無法參加者，可於6/27前持收據退費，</w:t>
      </w:r>
      <w:proofErr w:type="gramStart"/>
      <w:r>
        <w:rPr>
          <w:rFonts w:ascii="華康POP1體W5" w:eastAsia="華康POP1體W5" w:hAnsi="標楷體" w:hint="eastAsia"/>
          <w:szCs w:val="24"/>
        </w:rPr>
        <w:t>需酌收</w:t>
      </w:r>
      <w:proofErr w:type="gramEnd"/>
      <w:r w:rsidRPr="00614877">
        <w:rPr>
          <w:rFonts w:ascii="華康POP1體W5" w:eastAsia="華康POP1體W5" w:hAnsi="標楷體" w:hint="eastAsia"/>
          <w:szCs w:val="24"/>
        </w:rPr>
        <w:t>二成手續費；活動前一</w:t>
      </w:r>
      <w:proofErr w:type="gramStart"/>
      <w:r w:rsidRPr="00614877">
        <w:rPr>
          <w:rFonts w:ascii="華康POP1體W5" w:eastAsia="華康POP1體W5" w:hAnsi="標楷體" w:hint="eastAsia"/>
          <w:szCs w:val="24"/>
        </w:rPr>
        <w:t>週</w:t>
      </w:r>
      <w:proofErr w:type="gramEnd"/>
      <w:r w:rsidRPr="00614877">
        <w:rPr>
          <w:rFonts w:ascii="華康POP1體W5" w:eastAsia="華康POP1體W5" w:hAnsi="標楷體" w:hint="eastAsia"/>
          <w:szCs w:val="24"/>
        </w:rPr>
        <w:t>內(即6/27-7/4)才告知無法參加者，不予退費，以患者名義捐款。</w:t>
      </w:r>
    </w:p>
    <w:p w:rsidR="002E4F52" w:rsidRPr="00614877" w:rsidRDefault="002E4F52" w:rsidP="002E4F52">
      <w:pPr>
        <w:pStyle w:val="a4"/>
        <w:numPr>
          <w:ilvl w:val="0"/>
          <w:numId w:val="2"/>
        </w:numPr>
        <w:ind w:leftChars="0"/>
        <w:rPr>
          <w:rFonts w:ascii="華康POP1體W5" w:eastAsia="華康POP1體W5" w:hAnsi="標楷體"/>
          <w:b/>
          <w:color w:val="000000" w:themeColor="text1"/>
          <w:szCs w:val="24"/>
        </w:rPr>
      </w:pPr>
      <w:r w:rsidRPr="00614877">
        <w:rPr>
          <w:rFonts w:ascii="華康POP1體W5" w:eastAsia="華康POP1體W5" w:hAnsi="標楷體" w:hint="eastAsia"/>
          <w:szCs w:val="24"/>
        </w:rPr>
        <w:t>若因天候或不可抗拒之外力因素（如颱風、地震等），</w:t>
      </w:r>
      <w:r>
        <w:rPr>
          <w:rFonts w:ascii="華康POP1體W5" w:eastAsia="華康POP1體W5" w:hAnsi="標楷體" w:hint="eastAsia"/>
          <w:szCs w:val="24"/>
        </w:rPr>
        <w:t>7/4宜蘭</w:t>
      </w:r>
      <w:proofErr w:type="gramStart"/>
      <w:r>
        <w:rPr>
          <w:rFonts w:ascii="華康POP1體W5" w:eastAsia="華康POP1體W5" w:hAnsi="標楷體" w:hint="eastAsia"/>
          <w:szCs w:val="24"/>
        </w:rPr>
        <w:t>宣佈停班停課</w:t>
      </w:r>
      <w:proofErr w:type="gramEnd"/>
      <w:r>
        <w:rPr>
          <w:rFonts w:ascii="華康POP1體W5" w:eastAsia="華康POP1體W5" w:hAnsi="標楷體" w:hint="eastAsia"/>
          <w:szCs w:val="24"/>
        </w:rPr>
        <w:t>時，</w:t>
      </w:r>
      <w:r w:rsidRPr="00614877">
        <w:rPr>
          <w:rFonts w:ascii="華康POP1體W5" w:eastAsia="華康POP1體W5" w:hAnsi="標楷體" w:hint="eastAsia"/>
          <w:szCs w:val="24"/>
        </w:rPr>
        <w:t>主辦單位得酌情順延活動日期</w:t>
      </w:r>
      <w:r>
        <w:rPr>
          <w:rFonts w:ascii="華康POP1體W5" w:eastAsia="華康POP1體W5" w:hAnsi="標楷體" w:hint="eastAsia"/>
          <w:szCs w:val="24"/>
        </w:rPr>
        <w:t>至</w:t>
      </w:r>
      <w:r w:rsidRPr="00151CC4">
        <w:rPr>
          <w:rFonts w:ascii="華康POP1體W5" w:eastAsia="華康POP1體W5" w:hAnsi="標楷體" w:hint="eastAsia"/>
          <w:szCs w:val="24"/>
        </w:rPr>
        <w:t>7/23(日)</w:t>
      </w:r>
      <w:r>
        <w:rPr>
          <w:rFonts w:ascii="華康POP1體W5" w:eastAsia="華康POP1體W5" w:hAnsi="標楷體" w:hint="eastAsia"/>
          <w:szCs w:val="24"/>
        </w:rPr>
        <w:t xml:space="preserve">- </w:t>
      </w:r>
      <w:r w:rsidRPr="00151CC4">
        <w:rPr>
          <w:rFonts w:ascii="華康POP1體W5" w:eastAsia="華康POP1體W5" w:hAnsi="標楷體" w:hint="eastAsia"/>
          <w:szCs w:val="24"/>
        </w:rPr>
        <w:t>7/25(二)</w:t>
      </w:r>
      <w:r>
        <w:rPr>
          <w:rFonts w:ascii="華康POP1體W5" w:eastAsia="華康POP1體W5" w:hAnsi="標楷體" w:hint="eastAsia"/>
          <w:szCs w:val="24"/>
        </w:rPr>
        <w:t>。</w:t>
      </w:r>
    </w:p>
    <w:p w:rsidR="002E4F52" w:rsidRDefault="002E4F52" w:rsidP="002E4F52">
      <w:pPr>
        <w:spacing w:after="240" w:line="360" w:lineRule="auto"/>
        <w:jc w:val="center"/>
        <w:rPr>
          <w:rFonts w:ascii="華康POP1體W5" w:eastAsia="華康POP1體W5" w:hAnsi="標楷體"/>
          <w:color w:val="000000" w:themeColor="text1"/>
          <w:sz w:val="52"/>
          <w:szCs w:val="52"/>
        </w:rPr>
      </w:pPr>
      <w:r w:rsidRPr="00070208">
        <w:rPr>
          <w:rFonts w:ascii="華康POP1體W5" w:eastAsia="華康POP1體W5" w:hAnsi="標楷體" w:hint="eastAsia"/>
          <w:color w:val="000000" w:themeColor="text1"/>
          <w:sz w:val="52"/>
          <w:szCs w:val="52"/>
        </w:rPr>
        <w:lastRenderedPageBreak/>
        <w:t>2017自由冒險城市挑戰營</w:t>
      </w:r>
      <w:r>
        <w:rPr>
          <w:rFonts w:ascii="華康POP1體W5" w:eastAsia="華康POP1體W5" w:hAnsi="標楷體" w:hint="eastAsia"/>
          <w:color w:val="000000" w:themeColor="text1"/>
          <w:sz w:val="52"/>
          <w:szCs w:val="52"/>
        </w:rPr>
        <w:t>活動報名表</w:t>
      </w:r>
    </w:p>
    <w:tbl>
      <w:tblPr>
        <w:tblW w:w="107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226"/>
        <w:gridCol w:w="980"/>
        <w:gridCol w:w="401"/>
        <w:gridCol w:w="992"/>
        <w:gridCol w:w="142"/>
        <w:gridCol w:w="425"/>
        <w:gridCol w:w="895"/>
        <w:gridCol w:w="854"/>
        <w:gridCol w:w="2079"/>
      </w:tblGrid>
      <w:tr w:rsidR="002E4F52" w:rsidRPr="00A05CDE" w:rsidTr="001C1BBE">
        <w:trPr>
          <w:trHeight w:val="649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26" w:type="dxa"/>
          </w:tcPr>
          <w:p w:rsidR="002E4F52" w:rsidRPr="00A05CDE" w:rsidRDefault="002E4F52" w:rsidP="001C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855" w:type="dxa"/>
            <w:gridSpan w:val="5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    年　　月　　日</w:t>
            </w:r>
          </w:p>
        </w:tc>
        <w:tc>
          <w:tcPr>
            <w:tcW w:w="854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79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○男　○女</w:t>
            </w:r>
          </w:p>
        </w:tc>
      </w:tr>
      <w:tr w:rsidR="002E4F52" w:rsidRPr="00A05CDE" w:rsidTr="001C1BBE">
        <w:trPr>
          <w:trHeight w:val="768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26" w:type="dxa"/>
          </w:tcPr>
          <w:p w:rsidR="002E4F52" w:rsidRPr="00A05CDE" w:rsidRDefault="002E4F52" w:rsidP="001C1B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2E4F52" w:rsidRPr="00A05CDE" w:rsidRDefault="002E4F52" w:rsidP="001C1B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:rsidR="002E4F52" w:rsidRPr="00A05CDE" w:rsidRDefault="002E4F52" w:rsidP="001C1B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（辦保險用）</w:t>
            </w:r>
          </w:p>
        </w:tc>
        <w:tc>
          <w:tcPr>
            <w:tcW w:w="4253" w:type="dxa"/>
            <w:gridSpan w:val="4"/>
          </w:tcPr>
          <w:p w:rsidR="002E4F52" w:rsidRPr="00A05CDE" w:rsidRDefault="002E4F52" w:rsidP="001C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F52" w:rsidRPr="00A05CDE" w:rsidTr="001C1BBE">
        <w:trPr>
          <w:trHeight w:val="532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診斷</w:t>
            </w:r>
          </w:p>
        </w:tc>
        <w:tc>
          <w:tcPr>
            <w:tcW w:w="8994" w:type="dxa"/>
            <w:gridSpan w:val="9"/>
            <w:vAlign w:val="center"/>
          </w:tcPr>
          <w:p w:rsidR="002E4F52" w:rsidRPr="00A05CDE" w:rsidRDefault="002E4F52" w:rsidP="001C1BBE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○唇裂 ○顎裂 ○唇顎裂 </w:t>
            </w:r>
            <w:proofErr w:type="gramStart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○小耳症</w:t>
            </w:r>
            <w:proofErr w:type="gramEnd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(單/</w:t>
            </w:r>
            <w:proofErr w:type="gramStart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) ○其他顱顏疾病</w:t>
            </w:r>
          </w:p>
        </w:tc>
      </w:tr>
      <w:tr w:rsidR="002E4F52" w:rsidRPr="00A05CDE" w:rsidTr="001C1BBE">
        <w:trPr>
          <w:trHeight w:val="932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個人資料</w:t>
            </w:r>
          </w:p>
        </w:tc>
        <w:tc>
          <w:tcPr>
            <w:tcW w:w="8994" w:type="dxa"/>
            <w:gridSpan w:val="9"/>
            <w:vAlign w:val="center"/>
          </w:tcPr>
          <w:p w:rsidR="002E4F52" w:rsidRPr="00A05CDE" w:rsidRDefault="002E4F52" w:rsidP="001C1BBE">
            <w:pPr>
              <w:jc w:val="both"/>
              <w:rPr>
                <w:rFonts w:ascii="標楷體" w:eastAsia="標楷體" w:hAnsi="標楷體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參與者手機:</w:t>
            </w:r>
          </w:p>
          <w:p w:rsidR="002E4F52" w:rsidRPr="00A05CDE" w:rsidRDefault="002E4F52" w:rsidP="001C1B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E</w:t>
            </w:r>
            <w:r w:rsidRPr="00A05CDE">
              <w:rPr>
                <w:rFonts w:ascii="標楷體" w:eastAsia="標楷體" w:hAnsi="標楷體" w:hint="eastAsia"/>
              </w:rPr>
              <w:t xml:space="preserve">-mail:      </w:t>
            </w:r>
          </w:p>
        </w:tc>
      </w:tr>
      <w:tr w:rsidR="002E4F52" w:rsidRPr="00A05CDE" w:rsidTr="001C1BBE">
        <w:trPr>
          <w:trHeight w:val="2224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需注意之處</w:t>
            </w:r>
          </w:p>
        </w:tc>
        <w:tc>
          <w:tcPr>
            <w:tcW w:w="8994" w:type="dxa"/>
            <w:gridSpan w:val="9"/>
            <w:vAlign w:val="center"/>
          </w:tcPr>
          <w:p w:rsidR="002E4F52" w:rsidRDefault="002E4F52" w:rsidP="001C1BBE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孩子的個人特質、生理狀況等需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p w:rsidR="002E4F52" w:rsidRPr="00313A53" w:rsidRDefault="002E4F52" w:rsidP="001C1BB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13A53">
              <w:rPr>
                <w:rFonts w:ascii="標楷體" w:eastAsia="標楷體" w:hAnsi="標楷體" w:hint="eastAsia"/>
                <w:sz w:val="22"/>
              </w:rPr>
              <w:t>(如：身體狀況、用藥、生活習慣、行為表現、人際互動等)</w:t>
            </w:r>
          </w:p>
          <w:p w:rsidR="002E4F52" w:rsidRPr="00A05CDE" w:rsidRDefault="002E4F52" w:rsidP="001C1BBE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E4F52" w:rsidRPr="00A05CDE" w:rsidRDefault="002E4F52" w:rsidP="001C1B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F52" w:rsidRPr="00A05CDE" w:rsidTr="001C1BBE">
        <w:trPr>
          <w:trHeight w:val="625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22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393" w:type="dxa"/>
            <w:gridSpan w:val="2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3" w:type="dxa"/>
            <w:gridSpan w:val="2"/>
          </w:tcPr>
          <w:p w:rsidR="002E4F52" w:rsidRPr="00A05CDE" w:rsidRDefault="002E4F52" w:rsidP="001C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F52" w:rsidRPr="00A05CDE" w:rsidTr="001C1BBE">
        <w:trPr>
          <w:trHeight w:val="620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94" w:type="dxa"/>
            <w:gridSpan w:val="9"/>
            <w:vAlign w:val="center"/>
          </w:tcPr>
          <w:p w:rsidR="002E4F52" w:rsidRPr="00A05CDE" w:rsidRDefault="002E4F52" w:rsidP="001C1B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F52" w:rsidRPr="00A05CDE" w:rsidTr="001C1BBE">
        <w:trPr>
          <w:trHeight w:val="553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8994" w:type="dxa"/>
            <w:gridSpan w:val="9"/>
            <w:vAlign w:val="center"/>
          </w:tcPr>
          <w:p w:rsidR="002E4F52" w:rsidRPr="00A05CDE" w:rsidRDefault="002E4F52" w:rsidP="001C1BB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○ 親洽  ○ 匯款，匯款日期: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/   / 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，帳號後五碼:</w:t>
            </w:r>
          </w:p>
        </w:tc>
      </w:tr>
      <w:tr w:rsidR="002E4F52" w:rsidRPr="00A05CDE" w:rsidTr="001C1BBE">
        <w:trPr>
          <w:trHeight w:val="676"/>
          <w:jc w:val="center"/>
        </w:trPr>
        <w:tc>
          <w:tcPr>
            <w:tcW w:w="1746" w:type="dxa"/>
            <w:vAlign w:val="center"/>
          </w:tcPr>
          <w:p w:rsidR="002E4F52" w:rsidRPr="00A05CDE" w:rsidRDefault="002E4F52" w:rsidP="001C1BBE">
            <w:pPr>
              <w:spacing w:line="4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繳費明細</w:t>
            </w:r>
          </w:p>
        </w:tc>
        <w:tc>
          <w:tcPr>
            <w:tcW w:w="3607" w:type="dxa"/>
            <w:gridSpan w:val="3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實繳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gridSpan w:val="3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餐點狀況</w:t>
            </w:r>
          </w:p>
        </w:tc>
        <w:tc>
          <w:tcPr>
            <w:tcW w:w="3828" w:type="dxa"/>
            <w:gridSpan w:val="3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 葷</w:t>
            </w:r>
            <w:proofErr w:type="gramEnd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  ○ 素</w:t>
            </w:r>
          </w:p>
        </w:tc>
      </w:tr>
      <w:tr w:rsidR="002E4F52" w:rsidRPr="00A05CDE" w:rsidTr="001C1BBE">
        <w:trPr>
          <w:trHeight w:val="499"/>
          <w:jc w:val="center"/>
        </w:trPr>
        <w:tc>
          <w:tcPr>
            <w:tcW w:w="1746" w:type="dxa"/>
            <w:vMerge w:val="restart"/>
            <w:vAlign w:val="center"/>
          </w:tcPr>
          <w:p w:rsidR="002E4F52" w:rsidRPr="00A05CDE" w:rsidRDefault="002E4F52" w:rsidP="001C1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8994" w:type="dxa"/>
            <w:gridSpan w:val="9"/>
            <w:vAlign w:val="center"/>
          </w:tcPr>
          <w:p w:rsidR="002E4F52" w:rsidRPr="00A05CDE" w:rsidRDefault="002E4F52" w:rsidP="001C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○自己一人  ○手足共同參與(</w:t>
            </w:r>
            <w:proofErr w:type="gramStart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後補，年齡為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小六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～升高三)</w:t>
            </w:r>
          </w:p>
        </w:tc>
      </w:tr>
      <w:tr w:rsidR="002E4F52" w:rsidRPr="00A05CDE" w:rsidTr="001C1BBE">
        <w:trPr>
          <w:trHeight w:val="2250"/>
          <w:jc w:val="center"/>
        </w:trPr>
        <w:tc>
          <w:tcPr>
            <w:tcW w:w="1746" w:type="dxa"/>
            <w:vMerge/>
          </w:tcPr>
          <w:p w:rsidR="002E4F52" w:rsidRPr="00A05CDE" w:rsidRDefault="002E4F52" w:rsidP="001C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4" w:type="dxa"/>
            <w:gridSpan w:val="9"/>
          </w:tcPr>
          <w:p w:rsidR="002E4F52" w:rsidRDefault="002E4F52" w:rsidP="001C1BBE">
            <w:pPr>
              <w:spacing w:beforeLines="50" w:before="18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手足姓名：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　    </w:t>
            </w:r>
            <w:r w:rsidRPr="00541E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與患者關係：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2E4F52" w:rsidRPr="00A05CDE" w:rsidRDefault="002E4F52" w:rsidP="001C1BBE">
            <w:pPr>
              <w:spacing w:beforeLines="50" w:before="180"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生日：    年     月 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41EF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　  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　</w:t>
            </w:r>
          </w:p>
          <w:p w:rsidR="002E4F52" w:rsidRPr="00A05CDE" w:rsidRDefault="002E4F52" w:rsidP="001C1BB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參與者手機: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05CDE">
              <w:rPr>
                <w:rFonts w:ascii="標楷體" w:eastAsia="標楷體" w:hAnsi="標楷體" w:hint="eastAsia"/>
              </w:rPr>
              <w:t>e-mail: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41EF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2E4F52" w:rsidRPr="00A05CDE" w:rsidRDefault="002E4F52" w:rsidP="001C1BB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>餐點狀況：○</w:t>
            </w:r>
            <w:proofErr w:type="gramStart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 葷</w:t>
            </w:r>
            <w:proofErr w:type="gramEnd"/>
            <w:r w:rsidRPr="00A05CDE">
              <w:rPr>
                <w:rFonts w:ascii="標楷體" w:eastAsia="標楷體" w:hAnsi="標楷體" w:hint="eastAsia"/>
                <w:sz w:val="28"/>
                <w:szCs w:val="28"/>
              </w:rPr>
              <w:t xml:space="preserve">   ○ 素</w:t>
            </w:r>
          </w:p>
        </w:tc>
      </w:tr>
    </w:tbl>
    <w:p w:rsidR="00AE6B89" w:rsidRDefault="00AE6B89"/>
    <w:sectPr w:rsidR="00AE6B89" w:rsidSect="002E4F52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774"/>
    <w:multiLevelType w:val="hybridMultilevel"/>
    <w:tmpl w:val="8FEAA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F65EAD"/>
    <w:multiLevelType w:val="hybridMultilevel"/>
    <w:tmpl w:val="E8048062"/>
    <w:lvl w:ilvl="0" w:tplc="A296C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2"/>
    <w:rsid w:val="000572A3"/>
    <w:rsid w:val="002E4F52"/>
    <w:rsid w:val="00A85D8C"/>
    <w:rsid w:val="00AE6B89"/>
    <w:rsid w:val="00E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3A5-E4DA-4D15-A8B2-05EE16D0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52"/>
    <w:pPr>
      <w:ind w:leftChars="200" w:left="480"/>
    </w:pPr>
  </w:style>
  <w:style w:type="paragraph" w:customStyle="1" w:styleId="a5">
    <w:name w:val="預設值"/>
    <w:rsid w:val="002E4F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6">
    <w:name w:val="Hyperlink"/>
    <w:basedOn w:val="a0"/>
    <w:uiPriority w:val="99"/>
    <w:unhideWhenUsed/>
    <w:rsid w:val="002E4F52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2E4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814@nn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peihsin</dc:creator>
  <cp:keywords/>
  <dc:description/>
  <cp:lastModifiedBy>joanne</cp:lastModifiedBy>
  <cp:revision>3</cp:revision>
  <dcterms:created xsi:type="dcterms:W3CDTF">2017-06-06T03:13:00Z</dcterms:created>
  <dcterms:modified xsi:type="dcterms:W3CDTF">2017-06-06T03:13:00Z</dcterms:modified>
</cp:coreProperties>
</file>